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F4B85" w:rsidRPr="002A5A44" w:rsidRDefault="002A5A44" w:rsidP="002A5A44">
      <w:pPr>
        <w:spacing w:after="0" w:line="240" w:lineRule="auto"/>
        <w:rPr>
          <w:rFonts w:ascii="Century Gothic" w:hAnsi="Century Gothic" w:cs="Calibri"/>
          <w:b/>
          <w:bCs/>
          <w:color w:val="76923C"/>
          <w:sz w:val="32"/>
          <w:szCs w:val="32"/>
        </w:rPr>
      </w:pPr>
      <w:r w:rsidRPr="002A5A44">
        <w:rPr>
          <w:rFonts w:ascii="Century Gothic" w:hAnsi="Century Gothic" w:cs="Calibri"/>
          <w:b/>
          <w:bCs/>
          <w:color w:val="76923C"/>
          <w:sz w:val="32"/>
          <w:szCs w:val="32"/>
        </w:rPr>
        <w:t>PUBLIC SERVICE ANNOUNCEMENTS</w:t>
      </w:r>
    </w:p>
    <w:p w:rsidR="002A5A44" w:rsidRPr="002A5A44" w:rsidRDefault="002A5A44" w:rsidP="002A5A44">
      <w:pPr>
        <w:spacing w:after="0" w:line="240" w:lineRule="auto"/>
        <w:rPr>
          <w:rFonts w:ascii="Century Gothic" w:hAnsi="Century Gothic" w:cs="Calibri"/>
          <w:b/>
          <w:color w:val="76923C"/>
          <w:sz w:val="26"/>
          <w:szCs w:val="26"/>
        </w:rPr>
      </w:pPr>
    </w:p>
    <w:p w:rsidR="002A5A44" w:rsidRPr="002A5A44" w:rsidRDefault="002A5A44" w:rsidP="002A5A44">
      <w:pPr>
        <w:spacing w:after="0" w:line="240" w:lineRule="auto"/>
        <w:rPr>
          <w:rFonts w:ascii="Century Gothic" w:hAnsi="Century Gothic"/>
          <w:sz w:val="26"/>
          <w:szCs w:val="26"/>
        </w:rPr>
      </w:pPr>
      <w:r w:rsidRPr="002A5A44">
        <w:rPr>
          <w:rFonts w:ascii="Century Gothic" w:hAnsi="Century Gothic"/>
          <w:sz w:val="26"/>
          <w:szCs w:val="26"/>
        </w:rPr>
        <w:t>Many radio stations will run public service announcements (PSAs) for free. Reach out to your local radio stations to see if they would be willing to mention NF Awareness Month this May. We have included some suggested wording that you can share with a local radio personality or station producer to read on air.  Please let us know at media@ctf.org if you’re reaching out in your market, or need further advice.</w:t>
      </w:r>
    </w:p>
    <w:p w:rsidR="00BB7EEC" w:rsidRPr="002A5A44" w:rsidRDefault="00BB7EEC" w:rsidP="002A5A44">
      <w:pPr>
        <w:spacing w:after="0" w:line="240" w:lineRule="auto"/>
        <w:rPr>
          <w:rFonts w:ascii="Century Gothic" w:hAnsi="Century Gothic" w:cs="Calibri"/>
          <w:bCs/>
          <w:color w:val="76923C"/>
          <w:sz w:val="26"/>
          <w:szCs w:val="26"/>
        </w:rPr>
      </w:pPr>
    </w:p>
    <w:p w:rsidR="002A5A44" w:rsidRPr="00DA20A2" w:rsidRDefault="00F63B80" w:rsidP="002A5A44">
      <w:pPr>
        <w:pStyle w:val="Heading3"/>
        <w:shd w:val="clear" w:color="auto" w:fill="FFFFFF"/>
        <w:tabs>
          <w:tab w:val="left" w:pos="6780"/>
        </w:tabs>
        <w:spacing w:before="0" w:beforeAutospacing="0" w:after="0" w:afterAutospacing="0"/>
        <w:rPr>
          <w:rFonts w:ascii="Century Gothic" w:hAnsi="Century Gothic"/>
          <w:color w:val="76923C" w:themeColor="accent3" w:themeShade="BF"/>
          <w:sz w:val="24"/>
          <w:szCs w:val="24"/>
        </w:rPr>
      </w:pPr>
      <w:r>
        <w:rPr>
          <w:rFonts w:ascii="Century Gothic" w:hAnsi="Century Gothic"/>
          <w:color w:val="76923C" w:themeColor="accent3" w:themeShade="BF"/>
          <w:sz w:val="24"/>
          <w:szCs w:val="24"/>
        </w:rPr>
        <w:t>Version A</w:t>
      </w:r>
    </w:p>
    <w:p w:rsidR="002A5A44" w:rsidRPr="00DA20A2" w:rsidRDefault="002A5A44" w:rsidP="002A5A44">
      <w:pPr>
        <w:pStyle w:val="Heading3"/>
        <w:shd w:val="clear" w:color="auto" w:fill="FFFFFF"/>
        <w:tabs>
          <w:tab w:val="left" w:pos="6780"/>
        </w:tabs>
        <w:spacing w:before="0" w:beforeAutospacing="0" w:after="0" w:afterAutospacing="0"/>
        <w:rPr>
          <w:rFonts w:ascii="Century Gothic" w:hAnsi="Century Gothic"/>
          <w:b w:val="0"/>
          <w:sz w:val="24"/>
          <w:szCs w:val="24"/>
        </w:rPr>
      </w:pPr>
      <w:r w:rsidRPr="00DA20A2">
        <w:rPr>
          <w:rFonts w:ascii="Century Gothic" w:hAnsi="Century Gothic"/>
          <w:b w:val="0"/>
          <w:sz w:val="24"/>
          <w:szCs w:val="24"/>
        </w:rPr>
        <w:t xml:space="preserve">May is </w:t>
      </w:r>
      <w:r w:rsidR="00E8670D">
        <w:rPr>
          <w:rFonts w:ascii="Century Gothic" w:hAnsi="Century Gothic"/>
          <w:b w:val="0"/>
          <w:sz w:val="24"/>
          <w:szCs w:val="24"/>
        </w:rPr>
        <w:t>NF</w:t>
      </w:r>
      <w:r w:rsidRPr="00DA20A2">
        <w:rPr>
          <w:rFonts w:ascii="Century Gothic" w:hAnsi="Century Gothic"/>
          <w:b w:val="0"/>
          <w:sz w:val="24"/>
          <w:szCs w:val="24"/>
        </w:rPr>
        <w:t xml:space="preserve"> Awareness </w:t>
      </w:r>
      <w:r w:rsidR="00A03F8F" w:rsidRPr="00DA20A2">
        <w:rPr>
          <w:rFonts w:ascii="Century Gothic" w:hAnsi="Century Gothic"/>
          <w:b w:val="0"/>
          <w:sz w:val="24"/>
          <w:szCs w:val="24"/>
        </w:rPr>
        <w:t>M</w:t>
      </w:r>
      <w:r w:rsidRPr="00DA20A2">
        <w:rPr>
          <w:rFonts w:ascii="Century Gothic" w:hAnsi="Century Gothic"/>
          <w:b w:val="0"/>
          <w:sz w:val="24"/>
          <w:szCs w:val="24"/>
        </w:rPr>
        <w:t xml:space="preserve">onth. </w:t>
      </w:r>
      <w:r w:rsidR="00E8670D">
        <w:rPr>
          <w:rFonts w:ascii="Century Gothic" w:hAnsi="Century Gothic"/>
          <w:b w:val="0"/>
          <w:sz w:val="24"/>
          <w:szCs w:val="24"/>
        </w:rPr>
        <w:t>T</w:t>
      </w:r>
      <w:r w:rsidRPr="00DA20A2">
        <w:rPr>
          <w:rFonts w:ascii="Century Gothic" w:hAnsi="Century Gothic"/>
          <w:b w:val="0"/>
          <w:sz w:val="24"/>
          <w:szCs w:val="24"/>
        </w:rPr>
        <w:t>his</w:t>
      </w:r>
      <w:r w:rsidR="00A03F8F" w:rsidRPr="00DA20A2">
        <w:rPr>
          <w:rFonts w:ascii="Century Gothic" w:hAnsi="Century Gothic"/>
          <w:b w:val="0"/>
          <w:sz w:val="24"/>
          <w:szCs w:val="24"/>
        </w:rPr>
        <w:t xml:space="preserve"> genetic</w:t>
      </w:r>
      <w:r w:rsidRPr="00DA20A2">
        <w:rPr>
          <w:rFonts w:ascii="Century Gothic" w:hAnsi="Century Gothic"/>
          <w:b w:val="0"/>
          <w:sz w:val="24"/>
          <w:szCs w:val="24"/>
        </w:rPr>
        <w:t xml:space="preserve"> </w:t>
      </w:r>
      <w:r w:rsidR="00E8670D">
        <w:rPr>
          <w:rFonts w:ascii="Century Gothic" w:hAnsi="Century Gothic"/>
          <w:b w:val="0"/>
          <w:sz w:val="24"/>
          <w:szCs w:val="24"/>
        </w:rPr>
        <w:t>condition</w:t>
      </w:r>
      <w:r w:rsidRPr="00DA20A2">
        <w:rPr>
          <w:rFonts w:ascii="Century Gothic" w:hAnsi="Century Gothic"/>
          <w:b w:val="0"/>
          <w:sz w:val="24"/>
          <w:szCs w:val="24"/>
        </w:rPr>
        <w:t xml:space="preserve"> affects an estimated one in </w:t>
      </w:r>
      <w:r w:rsidR="00E8670D">
        <w:rPr>
          <w:rFonts w:ascii="Century Gothic" w:hAnsi="Century Gothic"/>
          <w:b w:val="0"/>
          <w:sz w:val="24"/>
          <w:szCs w:val="24"/>
        </w:rPr>
        <w:t>two</w:t>
      </w:r>
      <w:r w:rsidRPr="00DA20A2">
        <w:rPr>
          <w:rFonts w:ascii="Century Gothic" w:hAnsi="Century Gothic"/>
          <w:b w:val="0"/>
          <w:sz w:val="24"/>
          <w:szCs w:val="24"/>
        </w:rPr>
        <w:t xml:space="preserve"> thousand people worldwide. Underdiagnosed and under</w:t>
      </w:r>
      <w:r w:rsidR="00A03F8F" w:rsidRPr="00DA20A2">
        <w:rPr>
          <w:rFonts w:ascii="Century Gothic" w:hAnsi="Century Gothic"/>
          <w:b w:val="0"/>
          <w:sz w:val="24"/>
          <w:szCs w:val="24"/>
        </w:rPr>
        <w:t>-</w:t>
      </w:r>
      <w:r w:rsidRPr="00DA20A2">
        <w:rPr>
          <w:rFonts w:ascii="Century Gothic" w:hAnsi="Century Gothic"/>
          <w:b w:val="0"/>
          <w:sz w:val="24"/>
          <w:szCs w:val="24"/>
        </w:rPr>
        <w:t>recognized, NF cause</w:t>
      </w:r>
      <w:r w:rsidR="00A03F8F" w:rsidRPr="00DA20A2">
        <w:rPr>
          <w:rFonts w:ascii="Century Gothic" w:hAnsi="Century Gothic"/>
          <w:b w:val="0"/>
          <w:sz w:val="24"/>
          <w:szCs w:val="24"/>
        </w:rPr>
        <w:t>s tumors to grow on nerves throughout the body</w:t>
      </w:r>
      <w:r w:rsidRPr="00DA20A2">
        <w:rPr>
          <w:rFonts w:ascii="Century Gothic" w:hAnsi="Century Gothic"/>
          <w:b w:val="0"/>
          <w:sz w:val="24"/>
          <w:szCs w:val="24"/>
        </w:rPr>
        <w:t>, resulting in a number of serious complications from learning disabilities to cancer. There is no cure, but there is hope. For more information, visit the Children’s Tumor Foundation at www.ctf.org. That’s www.ctf.org.</w:t>
      </w:r>
    </w:p>
    <w:p w:rsidR="002A5A44" w:rsidRPr="00DA20A2" w:rsidRDefault="002A5A44" w:rsidP="002A5A44">
      <w:pPr>
        <w:pStyle w:val="Heading3"/>
        <w:shd w:val="clear" w:color="auto" w:fill="FFFFFF"/>
        <w:tabs>
          <w:tab w:val="left" w:pos="6780"/>
        </w:tabs>
        <w:spacing w:before="0" w:beforeAutospacing="0" w:after="0" w:afterAutospacing="0"/>
        <w:rPr>
          <w:rFonts w:ascii="Century Gothic" w:hAnsi="Century Gothic"/>
          <w:b w:val="0"/>
          <w:color w:val="333333"/>
          <w:sz w:val="24"/>
          <w:szCs w:val="24"/>
        </w:rPr>
      </w:pPr>
    </w:p>
    <w:p w:rsidR="002A5A44" w:rsidRPr="00DA20A2" w:rsidRDefault="00F63B80" w:rsidP="002A5A44">
      <w:pPr>
        <w:pStyle w:val="Heading3"/>
        <w:shd w:val="clear" w:color="auto" w:fill="FFFFFF"/>
        <w:tabs>
          <w:tab w:val="left" w:pos="6780"/>
        </w:tabs>
        <w:spacing w:before="0" w:beforeAutospacing="0" w:after="0" w:afterAutospacing="0"/>
        <w:rPr>
          <w:rFonts w:ascii="Century Gothic" w:hAnsi="Century Gothic"/>
          <w:color w:val="76923C" w:themeColor="accent3" w:themeShade="BF"/>
          <w:sz w:val="24"/>
          <w:szCs w:val="24"/>
        </w:rPr>
      </w:pPr>
      <w:r>
        <w:rPr>
          <w:rFonts w:ascii="Century Gothic" w:hAnsi="Century Gothic"/>
          <w:color w:val="76923C" w:themeColor="accent3" w:themeShade="BF"/>
          <w:sz w:val="24"/>
          <w:szCs w:val="24"/>
        </w:rPr>
        <w:t>Version B</w:t>
      </w:r>
    </w:p>
    <w:p w:rsidR="002A5A44" w:rsidRPr="00DA20A2" w:rsidRDefault="002A5A44" w:rsidP="002A5A44">
      <w:pPr>
        <w:pStyle w:val="Heading3"/>
        <w:shd w:val="clear" w:color="auto" w:fill="FFFFFF"/>
        <w:tabs>
          <w:tab w:val="left" w:pos="6780"/>
        </w:tabs>
        <w:spacing w:before="0" w:beforeAutospacing="0" w:after="0" w:afterAutospacing="0"/>
        <w:rPr>
          <w:rFonts w:ascii="Century Gothic" w:hAnsi="Century Gothic"/>
          <w:b w:val="0"/>
          <w:sz w:val="24"/>
          <w:szCs w:val="24"/>
        </w:rPr>
      </w:pPr>
      <w:r w:rsidRPr="00DA20A2">
        <w:rPr>
          <w:rFonts w:ascii="Century Gothic" w:hAnsi="Century Gothic"/>
          <w:b w:val="0"/>
          <w:sz w:val="24"/>
          <w:szCs w:val="24"/>
        </w:rPr>
        <w:t xml:space="preserve">May is </w:t>
      </w:r>
      <w:r w:rsidR="00E8670D">
        <w:rPr>
          <w:rFonts w:ascii="Century Gothic" w:hAnsi="Century Gothic"/>
          <w:b w:val="0"/>
          <w:sz w:val="24"/>
          <w:szCs w:val="24"/>
        </w:rPr>
        <w:t>NF</w:t>
      </w:r>
      <w:r w:rsidRPr="00DA20A2">
        <w:rPr>
          <w:rFonts w:ascii="Century Gothic" w:hAnsi="Century Gothic"/>
          <w:b w:val="0"/>
          <w:sz w:val="24"/>
          <w:szCs w:val="24"/>
        </w:rPr>
        <w:t xml:space="preserve"> Awareness month. Never heard of it? Neither had I.</w:t>
      </w:r>
      <w:proofErr w:type="gramStart"/>
      <w:r w:rsidRPr="00DA20A2">
        <w:rPr>
          <w:rFonts w:ascii="Century Gothic" w:hAnsi="Century Gothic"/>
          <w:b w:val="0"/>
          <w:sz w:val="24"/>
          <w:szCs w:val="24"/>
        </w:rPr>
        <w:t>..but</w:t>
      </w:r>
      <w:proofErr w:type="gramEnd"/>
      <w:r w:rsidRPr="00DA20A2">
        <w:rPr>
          <w:rFonts w:ascii="Century Gothic" w:hAnsi="Century Gothic"/>
          <w:b w:val="0"/>
          <w:sz w:val="24"/>
          <w:szCs w:val="24"/>
        </w:rPr>
        <w:t xml:space="preserve"> it’s a disorder that affects approximately one in every </w:t>
      </w:r>
      <w:r w:rsidR="00E8670D">
        <w:rPr>
          <w:rFonts w:ascii="Century Gothic" w:hAnsi="Century Gothic"/>
          <w:b w:val="0"/>
          <w:sz w:val="24"/>
          <w:szCs w:val="24"/>
        </w:rPr>
        <w:t>two</w:t>
      </w:r>
      <w:r w:rsidRPr="00DA20A2">
        <w:rPr>
          <w:rFonts w:ascii="Century Gothic" w:hAnsi="Century Gothic"/>
          <w:b w:val="0"/>
          <w:sz w:val="24"/>
          <w:szCs w:val="24"/>
        </w:rPr>
        <w:t xml:space="preserve"> thousand people worldwide. </w:t>
      </w:r>
      <w:r w:rsidR="00F63B80" w:rsidRPr="00F63B80">
        <w:rPr>
          <w:rFonts w:ascii="Century Gothic" w:hAnsi="Century Gothic"/>
          <w:b w:val="0"/>
          <w:sz w:val="24"/>
          <w:szCs w:val="24"/>
        </w:rPr>
        <w:t>It affects every population equally</w:t>
      </w:r>
      <w:r w:rsidR="00F63B80">
        <w:rPr>
          <w:rFonts w:ascii="Century Gothic" w:hAnsi="Century Gothic"/>
          <w:b w:val="0"/>
          <w:sz w:val="24"/>
          <w:szCs w:val="24"/>
        </w:rPr>
        <w:t xml:space="preserve">. </w:t>
      </w:r>
      <w:r w:rsidRPr="00DA20A2">
        <w:rPr>
          <w:rFonts w:ascii="Century Gothic" w:hAnsi="Century Gothic"/>
          <w:b w:val="0"/>
          <w:sz w:val="24"/>
          <w:szCs w:val="24"/>
        </w:rPr>
        <w:t>NF is a disorder tha</w:t>
      </w:r>
      <w:r w:rsidR="00A03F8F" w:rsidRPr="00DA20A2">
        <w:rPr>
          <w:rFonts w:ascii="Century Gothic" w:hAnsi="Century Gothic"/>
          <w:b w:val="0"/>
          <w:sz w:val="24"/>
          <w:szCs w:val="24"/>
        </w:rPr>
        <w:t>t causes tumors to grow on nerves throughout the body</w:t>
      </w:r>
      <w:r w:rsidRPr="00DA20A2">
        <w:rPr>
          <w:rFonts w:ascii="Century Gothic" w:hAnsi="Century Gothic"/>
          <w:b w:val="0"/>
          <w:sz w:val="24"/>
          <w:szCs w:val="24"/>
        </w:rPr>
        <w:t xml:space="preserve">, causing problems like </w:t>
      </w:r>
      <w:r w:rsidR="00A03F8F" w:rsidRPr="00DA20A2">
        <w:rPr>
          <w:rFonts w:ascii="Century Gothic" w:hAnsi="Century Gothic" w:cs="Calibri"/>
          <w:b w:val="0"/>
          <w:sz w:val="24"/>
          <w:szCs w:val="24"/>
        </w:rPr>
        <w:t>blindness, deafness, bone abnormalities, disfigurement, learning disabilities, disabling pain, and even cancer</w:t>
      </w:r>
      <w:r w:rsidRPr="00DA20A2">
        <w:rPr>
          <w:rFonts w:ascii="Century Gothic" w:hAnsi="Century Gothic"/>
          <w:b w:val="0"/>
          <w:sz w:val="24"/>
          <w:szCs w:val="24"/>
        </w:rPr>
        <w:t>. There is no cure, but there is hope! For more information, visit the Children’s Tumor Foundation at www.ctf.org. That’s www.ctf.org.</w:t>
      </w:r>
    </w:p>
    <w:p w:rsidR="007845AF" w:rsidRPr="002A5A44" w:rsidRDefault="007845AF" w:rsidP="002A5A44">
      <w:pPr>
        <w:pStyle w:val="Heading3"/>
        <w:shd w:val="clear" w:color="auto" w:fill="FFFFFF"/>
        <w:tabs>
          <w:tab w:val="left" w:pos="6780"/>
        </w:tabs>
        <w:spacing w:before="0" w:beforeAutospacing="0" w:after="0" w:afterAutospacing="0"/>
        <w:rPr>
          <w:rFonts w:ascii="Century Gothic" w:hAnsi="Century Gothic"/>
          <w:b w:val="0"/>
          <w:color w:val="333333"/>
          <w:sz w:val="26"/>
          <w:szCs w:val="26"/>
        </w:rPr>
      </w:pPr>
    </w:p>
    <w:sectPr w:rsidR="007845AF" w:rsidRPr="002A5A44">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0395F" w:rsidRDefault="0070395F" w:rsidP="008F4B85">
      <w:pPr>
        <w:spacing w:after="0" w:line="240" w:lineRule="auto"/>
      </w:pPr>
      <w:r>
        <w:separator/>
      </w:r>
    </w:p>
  </w:endnote>
  <w:endnote w:type="continuationSeparator" w:id="0">
    <w:p w:rsidR="0070395F" w:rsidRDefault="0070395F" w:rsidP="008F4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0395F" w:rsidRDefault="0070395F" w:rsidP="008F4B85">
      <w:pPr>
        <w:spacing w:after="0" w:line="240" w:lineRule="auto"/>
      </w:pPr>
      <w:r>
        <w:separator/>
      </w:r>
    </w:p>
  </w:footnote>
  <w:footnote w:type="continuationSeparator" w:id="0">
    <w:p w:rsidR="0070395F" w:rsidRDefault="0070395F" w:rsidP="008F4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F4B85" w:rsidRDefault="008F4B85" w:rsidP="008F4B85">
    <w:pPr>
      <w:pStyle w:val="Header"/>
      <w:jc w:val="right"/>
    </w:pPr>
    <w:r>
      <w:rPr>
        <w:noProof/>
      </w:rPr>
      <w:drawing>
        <wp:inline distT="0" distB="0" distL="0" distR="0" wp14:anchorId="548A0F96" wp14:editId="4F84DA96">
          <wp:extent cx="1371600" cy="689610"/>
          <wp:effectExtent l="0" t="0" r="0" b="0"/>
          <wp:docPr id="1" name="Picture 1" descr="CTF_Logo_1200x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F_Logo_1200x12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896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B4C07"/>
    <w:multiLevelType w:val="multilevel"/>
    <w:tmpl w:val="C05A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87FD2"/>
    <w:multiLevelType w:val="multilevel"/>
    <w:tmpl w:val="B9C2C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D45D79"/>
    <w:multiLevelType w:val="multilevel"/>
    <w:tmpl w:val="5A26F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2A2BAF"/>
    <w:multiLevelType w:val="multilevel"/>
    <w:tmpl w:val="04B6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0E39DD"/>
    <w:multiLevelType w:val="multilevel"/>
    <w:tmpl w:val="38E8A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FB2567"/>
    <w:multiLevelType w:val="multilevel"/>
    <w:tmpl w:val="2EC00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632A47"/>
    <w:multiLevelType w:val="multilevel"/>
    <w:tmpl w:val="4A586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B94B74"/>
    <w:multiLevelType w:val="multilevel"/>
    <w:tmpl w:val="C64CD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8021D5"/>
    <w:multiLevelType w:val="multilevel"/>
    <w:tmpl w:val="1D9AFA5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79B014EA"/>
    <w:multiLevelType w:val="multilevel"/>
    <w:tmpl w:val="39085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447DB0"/>
    <w:multiLevelType w:val="multilevel"/>
    <w:tmpl w:val="44C22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7494218">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2" w16cid:durableId="795027344">
    <w:abstractNumId w:val="10"/>
    <w:lvlOverride w:ilvl="0">
      <w:lvl w:ilvl="0">
        <w:numFmt w:val="bullet"/>
        <w:lvlText w:val=""/>
        <w:lvlJc w:val="left"/>
        <w:pPr>
          <w:tabs>
            <w:tab w:val="num" w:pos="540"/>
          </w:tabs>
          <w:ind w:left="540" w:hanging="360"/>
        </w:pPr>
        <w:rPr>
          <w:rFonts w:ascii="Wingdings" w:hAnsi="Wingdings" w:hint="default"/>
          <w:sz w:val="20"/>
        </w:rPr>
      </w:lvl>
    </w:lvlOverride>
  </w:num>
  <w:num w:numId="3" w16cid:durableId="350424441">
    <w:abstractNumId w:val="3"/>
  </w:num>
  <w:num w:numId="4" w16cid:durableId="52047374">
    <w:abstractNumId w:val="6"/>
  </w:num>
  <w:num w:numId="5" w16cid:durableId="1031344253">
    <w:abstractNumId w:val="9"/>
  </w:num>
  <w:num w:numId="6" w16cid:durableId="2100058414">
    <w:abstractNumId w:val="8"/>
  </w:num>
  <w:num w:numId="7" w16cid:durableId="91897708">
    <w:abstractNumId w:val="1"/>
  </w:num>
  <w:num w:numId="8" w16cid:durableId="303123601">
    <w:abstractNumId w:val="0"/>
  </w:num>
  <w:num w:numId="9" w16cid:durableId="1677489775">
    <w:abstractNumId w:val="5"/>
  </w:num>
  <w:num w:numId="10" w16cid:durableId="1088847533">
    <w:abstractNumId w:val="2"/>
  </w:num>
  <w:num w:numId="11" w16cid:durableId="5200459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1B4D"/>
    <w:rsid w:val="000D488C"/>
    <w:rsid w:val="001017AB"/>
    <w:rsid w:val="00130B53"/>
    <w:rsid w:val="00157DEC"/>
    <w:rsid w:val="001B1105"/>
    <w:rsid w:val="001F3B12"/>
    <w:rsid w:val="002A5A44"/>
    <w:rsid w:val="002B48BF"/>
    <w:rsid w:val="003B39DA"/>
    <w:rsid w:val="004265D8"/>
    <w:rsid w:val="004377A5"/>
    <w:rsid w:val="004D77A1"/>
    <w:rsid w:val="00623D4A"/>
    <w:rsid w:val="00625737"/>
    <w:rsid w:val="0067339B"/>
    <w:rsid w:val="00692489"/>
    <w:rsid w:val="006A1260"/>
    <w:rsid w:val="006D39F2"/>
    <w:rsid w:val="0070395F"/>
    <w:rsid w:val="007267B3"/>
    <w:rsid w:val="007845AF"/>
    <w:rsid w:val="008319A7"/>
    <w:rsid w:val="00893EA2"/>
    <w:rsid w:val="008D46F1"/>
    <w:rsid w:val="008D5932"/>
    <w:rsid w:val="008F4B85"/>
    <w:rsid w:val="008F6F86"/>
    <w:rsid w:val="009839CB"/>
    <w:rsid w:val="009C1B4D"/>
    <w:rsid w:val="009D4A77"/>
    <w:rsid w:val="009E13BC"/>
    <w:rsid w:val="00A03F8F"/>
    <w:rsid w:val="00AE0D88"/>
    <w:rsid w:val="00B02E07"/>
    <w:rsid w:val="00B24BCF"/>
    <w:rsid w:val="00B724A8"/>
    <w:rsid w:val="00B93745"/>
    <w:rsid w:val="00BB7EEC"/>
    <w:rsid w:val="00C52075"/>
    <w:rsid w:val="00CE3451"/>
    <w:rsid w:val="00D33EE1"/>
    <w:rsid w:val="00D400E3"/>
    <w:rsid w:val="00DA20A2"/>
    <w:rsid w:val="00E177EB"/>
    <w:rsid w:val="00E8670D"/>
    <w:rsid w:val="00EC0986"/>
    <w:rsid w:val="00EC3FA5"/>
    <w:rsid w:val="00ED2C19"/>
    <w:rsid w:val="00EE56BA"/>
    <w:rsid w:val="00F63B80"/>
    <w:rsid w:val="00F63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C81CB"/>
  <w15:docId w15:val="{CECD5121-9B82-0C44-A92B-AF517A9F8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C1B4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C1B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C1B4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C1B4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B4D"/>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9C1B4D"/>
    <w:rPr>
      <w:rFonts w:ascii="Times New Roman" w:eastAsia="Times New Roman" w:hAnsi="Times New Roman" w:cs="Times New Roman"/>
      <w:b/>
      <w:bCs/>
      <w:sz w:val="27"/>
      <w:szCs w:val="27"/>
    </w:rPr>
  </w:style>
  <w:style w:type="paragraph" w:styleId="NormalWeb">
    <w:name w:val="Normal (Web)"/>
    <w:basedOn w:val="Normal"/>
    <w:uiPriority w:val="99"/>
    <w:unhideWhenUsed/>
    <w:rsid w:val="009C1B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C1B4D"/>
  </w:style>
  <w:style w:type="character" w:styleId="Emphasis">
    <w:name w:val="Emphasis"/>
    <w:basedOn w:val="DefaultParagraphFont"/>
    <w:uiPriority w:val="20"/>
    <w:qFormat/>
    <w:rsid w:val="009C1B4D"/>
    <w:rPr>
      <w:i/>
      <w:iCs/>
    </w:rPr>
  </w:style>
  <w:style w:type="character" w:customStyle="1" w:styleId="Heading2Char">
    <w:name w:val="Heading 2 Char"/>
    <w:basedOn w:val="DefaultParagraphFont"/>
    <w:link w:val="Heading2"/>
    <w:uiPriority w:val="9"/>
    <w:semiHidden/>
    <w:rsid w:val="009C1B4D"/>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9C1B4D"/>
    <w:rPr>
      <w:b/>
      <w:bCs/>
    </w:rPr>
  </w:style>
  <w:style w:type="character" w:customStyle="1" w:styleId="Heading4Char">
    <w:name w:val="Heading 4 Char"/>
    <w:basedOn w:val="DefaultParagraphFont"/>
    <w:link w:val="Heading4"/>
    <w:uiPriority w:val="9"/>
    <w:semiHidden/>
    <w:rsid w:val="009C1B4D"/>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9C1B4D"/>
    <w:rPr>
      <w:color w:val="0000FF"/>
      <w:u w:val="single"/>
    </w:rPr>
  </w:style>
  <w:style w:type="paragraph" w:styleId="Header">
    <w:name w:val="header"/>
    <w:basedOn w:val="Normal"/>
    <w:link w:val="HeaderChar"/>
    <w:uiPriority w:val="99"/>
    <w:unhideWhenUsed/>
    <w:rsid w:val="008F4B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B85"/>
  </w:style>
  <w:style w:type="paragraph" w:styleId="Footer">
    <w:name w:val="footer"/>
    <w:basedOn w:val="Normal"/>
    <w:link w:val="FooterChar"/>
    <w:uiPriority w:val="99"/>
    <w:unhideWhenUsed/>
    <w:rsid w:val="008F4B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B85"/>
  </w:style>
  <w:style w:type="paragraph" w:styleId="BalloonText">
    <w:name w:val="Balloon Text"/>
    <w:basedOn w:val="Normal"/>
    <w:link w:val="BalloonTextChar"/>
    <w:uiPriority w:val="99"/>
    <w:semiHidden/>
    <w:unhideWhenUsed/>
    <w:rsid w:val="008F4B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B85"/>
    <w:rPr>
      <w:rFonts w:ascii="Tahoma" w:hAnsi="Tahoma" w:cs="Tahoma"/>
      <w:sz w:val="16"/>
      <w:szCs w:val="16"/>
    </w:rPr>
  </w:style>
  <w:style w:type="paragraph" w:styleId="ListParagraph">
    <w:name w:val="List Paragraph"/>
    <w:basedOn w:val="Normal"/>
    <w:uiPriority w:val="34"/>
    <w:qFormat/>
    <w:rsid w:val="001F3B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816968">
      <w:bodyDiv w:val="1"/>
      <w:marLeft w:val="0"/>
      <w:marRight w:val="0"/>
      <w:marTop w:val="0"/>
      <w:marBottom w:val="0"/>
      <w:divBdr>
        <w:top w:val="none" w:sz="0" w:space="0" w:color="auto"/>
        <w:left w:val="none" w:sz="0" w:space="0" w:color="auto"/>
        <w:bottom w:val="none" w:sz="0" w:space="0" w:color="auto"/>
        <w:right w:val="none" w:sz="0" w:space="0" w:color="auto"/>
      </w:divBdr>
    </w:div>
    <w:div w:id="850682870">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0"/>
          <w:marBottom w:val="0"/>
          <w:divBdr>
            <w:top w:val="none" w:sz="0" w:space="0" w:color="auto"/>
            <w:left w:val="none" w:sz="0" w:space="0" w:color="auto"/>
            <w:bottom w:val="none" w:sz="0" w:space="0" w:color="auto"/>
            <w:right w:val="none" w:sz="0" w:space="0" w:color="auto"/>
          </w:divBdr>
        </w:div>
        <w:div w:id="463087069">
          <w:marLeft w:val="578"/>
          <w:marRight w:val="0"/>
          <w:marTop w:val="0"/>
          <w:marBottom w:val="600"/>
          <w:divBdr>
            <w:top w:val="none" w:sz="0" w:space="0" w:color="auto"/>
            <w:left w:val="none" w:sz="0" w:space="0" w:color="auto"/>
            <w:bottom w:val="none" w:sz="0" w:space="0" w:color="auto"/>
            <w:right w:val="none" w:sz="0" w:space="0" w:color="auto"/>
          </w:divBdr>
        </w:div>
      </w:divsChild>
    </w:div>
    <w:div w:id="918249298">
      <w:bodyDiv w:val="1"/>
      <w:marLeft w:val="0"/>
      <w:marRight w:val="0"/>
      <w:marTop w:val="0"/>
      <w:marBottom w:val="0"/>
      <w:divBdr>
        <w:top w:val="none" w:sz="0" w:space="0" w:color="auto"/>
        <w:left w:val="none" w:sz="0" w:space="0" w:color="auto"/>
        <w:bottom w:val="none" w:sz="0" w:space="0" w:color="auto"/>
        <w:right w:val="none" w:sz="0" w:space="0" w:color="auto"/>
      </w:divBdr>
    </w:div>
    <w:div w:id="1145657810">
      <w:bodyDiv w:val="1"/>
      <w:marLeft w:val="0"/>
      <w:marRight w:val="0"/>
      <w:marTop w:val="0"/>
      <w:marBottom w:val="0"/>
      <w:divBdr>
        <w:top w:val="none" w:sz="0" w:space="0" w:color="auto"/>
        <w:left w:val="none" w:sz="0" w:space="0" w:color="auto"/>
        <w:bottom w:val="none" w:sz="0" w:space="0" w:color="auto"/>
        <w:right w:val="none" w:sz="0" w:space="0" w:color="auto"/>
      </w:divBdr>
      <w:divsChild>
        <w:div w:id="2087460394">
          <w:marLeft w:val="0"/>
          <w:marRight w:val="0"/>
          <w:marTop w:val="0"/>
          <w:marBottom w:val="0"/>
          <w:divBdr>
            <w:top w:val="none" w:sz="0" w:space="0" w:color="auto"/>
            <w:left w:val="none" w:sz="0" w:space="0" w:color="auto"/>
            <w:bottom w:val="none" w:sz="0" w:space="0" w:color="auto"/>
            <w:right w:val="none" w:sz="0" w:space="0" w:color="auto"/>
          </w:divBdr>
        </w:div>
      </w:divsChild>
    </w:div>
    <w:div w:id="1413939749">
      <w:bodyDiv w:val="1"/>
      <w:marLeft w:val="0"/>
      <w:marRight w:val="0"/>
      <w:marTop w:val="0"/>
      <w:marBottom w:val="0"/>
      <w:divBdr>
        <w:top w:val="none" w:sz="0" w:space="0" w:color="auto"/>
        <w:left w:val="none" w:sz="0" w:space="0" w:color="auto"/>
        <w:bottom w:val="none" w:sz="0" w:space="0" w:color="auto"/>
        <w:right w:val="none" w:sz="0" w:space="0" w:color="auto"/>
      </w:divBdr>
    </w:div>
    <w:div w:id="1901477377">
      <w:bodyDiv w:val="1"/>
      <w:marLeft w:val="0"/>
      <w:marRight w:val="0"/>
      <w:marTop w:val="0"/>
      <w:marBottom w:val="0"/>
      <w:divBdr>
        <w:top w:val="none" w:sz="0" w:space="0" w:color="auto"/>
        <w:left w:val="none" w:sz="0" w:space="0" w:color="auto"/>
        <w:bottom w:val="none" w:sz="0" w:space="0" w:color="auto"/>
        <w:right w:val="none" w:sz="0" w:space="0" w:color="auto"/>
      </w:divBdr>
    </w:div>
    <w:div w:id="2099591543">
      <w:bodyDiv w:val="1"/>
      <w:marLeft w:val="0"/>
      <w:marRight w:val="0"/>
      <w:marTop w:val="0"/>
      <w:marBottom w:val="0"/>
      <w:divBdr>
        <w:top w:val="none" w:sz="0" w:space="0" w:color="auto"/>
        <w:left w:val="none" w:sz="0" w:space="0" w:color="auto"/>
        <w:bottom w:val="none" w:sz="0" w:space="0" w:color="auto"/>
        <w:right w:val="none" w:sz="0" w:space="0" w:color="auto"/>
      </w:divBdr>
      <w:divsChild>
        <w:div w:id="727999104">
          <w:marLeft w:val="0"/>
          <w:marRight w:val="0"/>
          <w:marTop w:val="0"/>
          <w:marBottom w:val="0"/>
          <w:divBdr>
            <w:top w:val="none" w:sz="0" w:space="0" w:color="auto"/>
            <w:left w:val="none" w:sz="0" w:space="0" w:color="auto"/>
            <w:bottom w:val="none" w:sz="0" w:space="0" w:color="auto"/>
            <w:right w:val="none" w:sz="0" w:space="0" w:color="auto"/>
          </w:divBdr>
          <w:divsChild>
            <w:div w:id="710615660">
              <w:marLeft w:val="0"/>
              <w:marRight w:val="0"/>
              <w:marTop w:val="0"/>
              <w:marBottom w:val="0"/>
              <w:divBdr>
                <w:top w:val="none" w:sz="0" w:space="0" w:color="auto"/>
                <w:left w:val="none" w:sz="0" w:space="0" w:color="auto"/>
                <w:bottom w:val="none" w:sz="0" w:space="0" w:color="auto"/>
                <w:right w:val="none" w:sz="0" w:space="0" w:color="auto"/>
              </w:divBdr>
              <w:divsChild>
                <w:div w:id="1578780281">
                  <w:marLeft w:val="0"/>
                  <w:marRight w:val="0"/>
                  <w:marTop w:val="0"/>
                  <w:marBottom w:val="0"/>
                  <w:divBdr>
                    <w:top w:val="none" w:sz="0" w:space="0" w:color="auto"/>
                    <w:left w:val="none" w:sz="0" w:space="0" w:color="auto"/>
                    <w:bottom w:val="none" w:sz="0" w:space="0" w:color="auto"/>
                    <w:right w:val="none" w:sz="0" w:space="0" w:color="auto"/>
                  </w:divBdr>
                  <w:divsChild>
                    <w:div w:id="1291547965">
                      <w:marLeft w:val="0"/>
                      <w:marRight w:val="0"/>
                      <w:marTop w:val="0"/>
                      <w:marBottom w:val="0"/>
                      <w:divBdr>
                        <w:top w:val="none" w:sz="0" w:space="0" w:color="auto"/>
                        <w:left w:val="none" w:sz="0" w:space="0" w:color="auto"/>
                        <w:bottom w:val="none" w:sz="0" w:space="0" w:color="auto"/>
                        <w:right w:val="none" w:sz="0" w:space="0" w:color="auto"/>
                      </w:divBdr>
                      <w:divsChild>
                        <w:div w:id="5402150">
                          <w:marLeft w:val="0"/>
                          <w:marRight w:val="0"/>
                          <w:marTop w:val="0"/>
                          <w:marBottom w:val="0"/>
                          <w:divBdr>
                            <w:top w:val="none" w:sz="0" w:space="0" w:color="auto"/>
                            <w:left w:val="none" w:sz="0" w:space="0" w:color="auto"/>
                            <w:bottom w:val="none" w:sz="0" w:space="0" w:color="auto"/>
                            <w:right w:val="none" w:sz="0" w:space="0" w:color="auto"/>
                          </w:divBdr>
                          <w:divsChild>
                            <w:div w:id="651056577">
                              <w:marLeft w:val="0"/>
                              <w:marRight w:val="0"/>
                              <w:marTop w:val="0"/>
                              <w:marBottom w:val="0"/>
                              <w:divBdr>
                                <w:top w:val="none" w:sz="0" w:space="0" w:color="auto"/>
                                <w:left w:val="none" w:sz="0" w:space="0" w:color="auto"/>
                                <w:bottom w:val="none" w:sz="0" w:space="0" w:color="auto"/>
                                <w:right w:val="none" w:sz="0" w:space="0" w:color="auto"/>
                              </w:divBdr>
                              <w:divsChild>
                                <w:div w:id="1445151229">
                                  <w:marLeft w:val="0"/>
                                  <w:marRight w:val="0"/>
                                  <w:marTop w:val="0"/>
                                  <w:marBottom w:val="0"/>
                                  <w:divBdr>
                                    <w:top w:val="none" w:sz="0" w:space="0" w:color="auto"/>
                                    <w:left w:val="none" w:sz="0" w:space="0" w:color="auto"/>
                                    <w:bottom w:val="none" w:sz="0" w:space="0" w:color="auto"/>
                                    <w:right w:val="none" w:sz="0" w:space="0" w:color="auto"/>
                                  </w:divBdr>
                                  <w:divsChild>
                                    <w:div w:id="7666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BF982-A292-411B-A79C-B29121884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Pages>
  <Words>211</Words>
  <Characters>1206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Silver</dc:creator>
  <cp:lastModifiedBy>Microsoft Office User</cp:lastModifiedBy>
  <cp:revision>10</cp:revision>
  <dcterms:created xsi:type="dcterms:W3CDTF">2017-03-01T19:56:00Z</dcterms:created>
  <dcterms:modified xsi:type="dcterms:W3CDTF">2024-01-19T20:11:00Z</dcterms:modified>
</cp:coreProperties>
</file>